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4226" w14:textId="77777777" w:rsidR="00405450" w:rsidRPr="00445DE5" w:rsidRDefault="00405450" w:rsidP="00405450">
      <w:pPr>
        <w:pBdr>
          <w:bottom w:val="single" w:sz="4" w:space="4" w:color="auto"/>
        </w:pBdr>
        <w:spacing w:after="0" w:line="276" w:lineRule="auto"/>
        <w:rPr>
          <w:rFonts w:eastAsia="Calibri" w:cstheme="minorHAnsi"/>
          <w:b/>
        </w:rPr>
      </w:pPr>
      <w:r w:rsidRPr="00445DE5">
        <w:rPr>
          <w:rFonts w:eastAsia="Calibri" w:cstheme="minorHAnsi"/>
          <w:b/>
          <w:noProof/>
        </w:rPr>
        <w:drawing>
          <wp:anchor distT="0" distB="0" distL="114300" distR="114300" simplePos="0" relativeHeight="251659264" behindDoc="0" locked="0" layoutInCell="1" allowOverlap="1" wp14:anchorId="09D8BC51" wp14:editId="5ABD3555">
            <wp:simplePos x="0" y="0"/>
            <wp:positionH relativeFrom="margin">
              <wp:align>right</wp:align>
            </wp:positionH>
            <wp:positionV relativeFrom="paragraph">
              <wp:posOffset>0</wp:posOffset>
            </wp:positionV>
            <wp:extent cx="1273175" cy="485140"/>
            <wp:effectExtent l="0" t="0" r="3175" b="0"/>
            <wp:wrapSquare wrapText="bothSides"/>
            <wp:docPr id="1" name="Picture 1" descr="logo2"/>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5" cstate="print"/>
                    <a:srcRect/>
                    <a:stretch>
                      <a:fillRect/>
                    </a:stretch>
                  </pic:blipFill>
                  <pic:spPr bwMode="auto">
                    <a:xfrm>
                      <a:off x="0" y="0"/>
                      <a:ext cx="1273175" cy="485140"/>
                    </a:xfrm>
                    <a:prstGeom prst="rect">
                      <a:avLst/>
                    </a:prstGeom>
                    <a:noFill/>
                    <a:ln w="9525">
                      <a:noFill/>
                      <a:miter lim="800000"/>
                      <a:headEnd/>
                      <a:tailEnd/>
                    </a:ln>
                  </pic:spPr>
                </pic:pic>
              </a:graphicData>
            </a:graphic>
          </wp:anchor>
        </w:drawing>
      </w:r>
      <w:r w:rsidRPr="00445DE5">
        <w:rPr>
          <w:rFonts w:eastAsia="Calibri" w:cstheme="minorHAnsi"/>
          <w:b/>
        </w:rPr>
        <w:t>Northwest Minnesota Foundation</w:t>
      </w:r>
    </w:p>
    <w:p w14:paraId="16244E33" w14:textId="031D76A5" w:rsidR="00405450" w:rsidRPr="00DD62E7" w:rsidRDefault="00405450" w:rsidP="00405450">
      <w:pPr>
        <w:autoSpaceDE w:val="0"/>
        <w:autoSpaceDN w:val="0"/>
        <w:adjustRightInd w:val="0"/>
        <w:spacing w:after="0" w:line="240" w:lineRule="auto"/>
        <w:rPr>
          <w:rFonts w:eastAsia="Times New Roman" w:cstheme="minorHAnsi"/>
          <w:i/>
          <w:color w:val="000000"/>
        </w:rPr>
      </w:pPr>
      <w:r>
        <w:rPr>
          <w:rFonts w:eastAsia="Times New Roman" w:cstheme="minorHAnsi"/>
          <w:i/>
          <w:color w:val="000000"/>
        </w:rPr>
        <w:t>Landlord Risk Mitigation Fund- Advisory Committee Job Description</w:t>
      </w:r>
      <w:r w:rsidRPr="00445DE5">
        <w:rPr>
          <w:rFonts w:eastAsia="Times New Roman" w:cstheme="minorHAnsi"/>
          <w:i/>
          <w:color w:val="000000"/>
        </w:rPr>
        <w:t xml:space="preserve">                    </w:t>
      </w:r>
      <w:r w:rsidRPr="00445DE5">
        <w:rPr>
          <w:rFonts w:eastAsia="Times New Roman" w:cstheme="minorHAnsi"/>
          <w:i/>
          <w:color w:val="000000"/>
        </w:rPr>
        <w:tab/>
      </w:r>
      <w:r w:rsidRPr="00445DE5">
        <w:rPr>
          <w:rFonts w:eastAsia="Times New Roman" w:cstheme="minorHAnsi"/>
          <w:i/>
          <w:color w:val="000000"/>
        </w:rPr>
        <w:tab/>
      </w:r>
      <w:r>
        <w:rPr>
          <w:rFonts w:eastAsia="Times New Roman" w:cstheme="minorHAnsi"/>
          <w:i/>
          <w:color w:val="000000"/>
        </w:rPr>
        <w:br/>
      </w:r>
    </w:p>
    <w:p w14:paraId="2AC47D41" w14:textId="7252F655" w:rsidR="00B63D6A" w:rsidRPr="00B63D6A" w:rsidRDefault="00B63D6A" w:rsidP="00B63D6A">
      <w:pPr>
        <w:pStyle w:val="Heading1"/>
        <w:jc w:val="center"/>
        <w:rPr>
          <w:b/>
          <w:color w:val="auto"/>
        </w:rPr>
      </w:pPr>
      <w:r w:rsidRPr="00B63D6A">
        <w:rPr>
          <w:b/>
          <w:color w:val="auto"/>
        </w:rPr>
        <w:t>Landlord Engagement Advisory Committee</w:t>
      </w:r>
    </w:p>
    <w:p w14:paraId="193AE41F" w14:textId="26AE707B" w:rsidR="00FF5BE0" w:rsidRPr="00380D3A" w:rsidRDefault="00B63D6A" w:rsidP="00380D3A">
      <w:pPr>
        <w:pStyle w:val="Heading2"/>
        <w:jc w:val="center"/>
        <w:rPr>
          <w:b/>
          <w:color w:val="auto"/>
        </w:rPr>
      </w:pPr>
      <w:r w:rsidRPr="00B63D6A">
        <w:rPr>
          <w:b/>
          <w:color w:val="auto"/>
        </w:rPr>
        <w:t>Job Description</w:t>
      </w:r>
    </w:p>
    <w:p w14:paraId="4BF4AF6F" w14:textId="04FB226C" w:rsidR="00380D3A" w:rsidRPr="00B63D6A" w:rsidRDefault="00B63D6A">
      <w:pPr>
        <w:rPr>
          <w:b/>
          <w:u w:val="single"/>
        </w:rPr>
      </w:pPr>
      <w:r w:rsidRPr="00B63D6A">
        <w:rPr>
          <w:b/>
          <w:u w:val="single"/>
        </w:rPr>
        <w:t>Program Overview</w:t>
      </w:r>
      <w:r w:rsidR="00380D3A">
        <w:rPr>
          <w:b/>
          <w:u w:val="single"/>
        </w:rPr>
        <w:t xml:space="preserve">: </w:t>
      </w:r>
    </w:p>
    <w:p w14:paraId="0D3CFA3A" w14:textId="28E585DB" w:rsidR="00B63D6A" w:rsidRDefault="00E25F91">
      <w:r>
        <w:t>The Northwest Minnesota Foundation (NMF)</w:t>
      </w:r>
      <w:r w:rsidR="008C6663">
        <w:t xml:space="preserve"> is seeking applicants to join the Landlord Engagement Advisory Committee. The Landlord Engagement Advisory Committee will oversee the programmatic policies and procedures for the Landlord Risk Mitigation Fund. The Landlord Risk Mitigation Fund will be managed by </w:t>
      </w:r>
      <w:r w:rsidR="00447686">
        <w:t xml:space="preserve">the </w:t>
      </w:r>
      <w:r w:rsidR="008C6663">
        <w:t xml:space="preserve">Northwest Minnesota Foundation’s </w:t>
      </w:r>
      <w:r w:rsidR="00F44E08">
        <w:t>s</w:t>
      </w:r>
      <w:r w:rsidR="008C6663">
        <w:t xml:space="preserve">taff, and will be overseen by the Advisory Committee and its members. </w:t>
      </w:r>
      <w:r w:rsidR="00F44E08">
        <w:t>The</w:t>
      </w:r>
      <w:r w:rsidR="00B63D6A">
        <w:t xml:space="preserve"> Landlord Risk Mitigation Fund serves </w:t>
      </w:r>
      <w:r w:rsidR="00B63D6A" w:rsidRPr="008C6663">
        <w:t xml:space="preserve">homeless youth under 25 who could be successfully supported in housing by collaborating </w:t>
      </w:r>
      <w:r w:rsidR="00B63D6A">
        <w:t>housing service providers,</w:t>
      </w:r>
      <w:r w:rsidR="00B63D6A" w:rsidRPr="008C6663">
        <w:t xml:space="preserve"> but are unable to find a landlord who is willing to rent to them due to their age and/or history.</w:t>
      </w:r>
      <w:r w:rsidR="00B63D6A">
        <w:t xml:space="preserve"> </w:t>
      </w:r>
      <w:r w:rsidR="00B63D6A" w:rsidRPr="00B63D6A">
        <w:t xml:space="preserve">This program seeks to remove housing barriers for those with negative rental histories, by providing renters with additional insurance and support in the tenant application process. </w:t>
      </w:r>
      <w:r w:rsidR="00B63D6A">
        <w:t xml:space="preserve">Additionally, landlords participating in the program agree to remove standard rental criteria (criminal history, income verification, credit history, rental history) and work to remove any other barriers </w:t>
      </w:r>
      <w:r w:rsidR="00317A71">
        <w:t>preventing</w:t>
      </w:r>
      <w:r w:rsidR="00B63D6A">
        <w:t xml:space="preserve"> access to affordable housing. </w:t>
      </w:r>
      <w:r w:rsidR="00B63D6A" w:rsidRPr="00B63D6A">
        <w:t>This program provides assurance to the landlord and renter that property damages and lost rental income can be covered by the Landlord Risk Mitigation Fund.</w:t>
      </w:r>
    </w:p>
    <w:p w14:paraId="68DCD64E" w14:textId="16DE7F22" w:rsidR="00B63D6A" w:rsidRPr="00B63D6A" w:rsidRDefault="00B63D6A">
      <w:pPr>
        <w:rPr>
          <w:b/>
          <w:u w:val="single"/>
        </w:rPr>
      </w:pPr>
      <w:r w:rsidRPr="00B63D6A">
        <w:rPr>
          <w:b/>
          <w:u w:val="single"/>
        </w:rPr>
        <w:t xml:space="preserve">Advisory Committee Job Description: </w:t>
      </w:r>
    </w:p>
    <w:p w14:paraId="54F108CA" w14:textId="67DA9254" w:rsidR="00B63D6A" w:rsidRPr="00B63D6A" w:rsidRDefault="00317A71" w:rsidP="00B63D6A">
      <w:r>
        <w:t xml:space="preserve">The primary role of the Advisory Committee will be to establish program policies and procedures, and foster positive </w:t>
      </w:r>
      <w:bookmarkStart w:id="0" w:name="_Hlk88212451"/>
      <w:r>
        <w:t xml:space="preserve">relationships with housing providers, social service workers, and those experiencing chronic homelessness. </w:t>
      </w:r>
      <w:bookmarkEnd w:id="0"/>
      <w:r>
        <w:t>Another essential</w:t>
      </w:r>
      <w:r w:rsidR="00B63D6A" w:rsidRPr="00B63D6A">
        <w:t xml:space="preserve"> role of the Landlord Engagement Advisory Committee will be to oversee the tenant and landlord application process. </w:t>
      </w:r>
      <w:bookmarkStart w:id="1" w:name="_Hlk88042538"/>
      <w:r w:rsidR="00B63D6A" w:rsidRPr="00B63D6A">
        <w:t xml:space="preserve">Landlords must agree to remove standard rental criteria, and claims will be reviewed by the Advisory Committee. </w:t>
      </w:r>
      <w:bookmarkEnd w:id="1"/>
      <w:r w:rsidR="00B63D6A" w:rsidRPr="00B63D6A">
        <w:t xml:space="preserve">The Landlord Engagement Advisory Committee will work to foster positive relationships and networks between housing providers, social service providers, and those that experience housing insecurity and homelessness.  </w:t>
      </w:r>
    </w:p>
    <w:p w14:paraId="3F981E6B" w14:textId="75CBD336" w:rsidR="00B63D6A" w:rsidRDefault="00317A71">
      <w:pPr>
        <w:rPr>
          <w:b/>
          <w:u w:val="single"/>
        </w:rPr>
      </w:pPr>
      <w:r>
        <w:rPr>
          <w:b/>
          <w:u w:val="single"/>
        </w:rPr>
        <w:t xml:space="preserve">Responsibilities: </w:t>
      </w:r>
    </w:p>
    <w:p w14:paraId="2772C7F6" w14:textId="79D7C4DD" w:rsidR="00317A71" w:rsidRDefault="00317A71">
      <w:r>
        <w:t xml:space="preserve">Landlord Engagement Advisory Committee Members must be willing to commit to a maximum of </w:t>
      </w:r>
      <w:r w:rsidR="00C006E1">
        <w:t>2-</w:t>
      </w:r>
      <w:bookmarkStart w:id="2" w:name="_GoBack"/>
      <w:bookmarkEnd w:id="2"/>
      <w:r w:rsidR="00E25F91">
        <w:t>4</w:t>
      </w:r>
      <w:r>
        <w:t xml:space="preserve"> hours per month. </w:t>
      </w:r>
    </w:p>
    <w:p w14:paraId="0367B144" w14:textId="29B03ADB" w:rsidR="00317A71" w:rsidRPr="0047013E" w:rsidRDefault="00317A71" w:rsidP="00F44E08">
      <w:pPr>
        <w:ind w:left="720"/>
        <w:rPr>
          <w:b/>
          <w:u w:val="single"/>
        </w:rPr>
      </w:pPr>
      <w:r w:rsidRPr="0047013E">
        <w:rPr>
          <w:b/>
          <w:u w:val="single"/>
        </w:rPr>
        <w:t xml:space="preserve">Activities include: </w:t>
      </w:r>
    </w:p>
    <w:p w14:paraId="26465AC7" w14:textId="6951CE2D" w:rsidR="00A03B03" w:rsidRDefault="00A03B03" w:rsidP="00A03B03">
      <w:pPr>
        <w:pStyle w:val="ListParagraph"/>
        <w:numPr>
          <w:ilvl w:val="0"/>
          <w:numId w:val="2"/>
        </w:numPr>
      </w:pPr>
      <w:r>
        <w:t xml:space="preserve">Work with Northwest Minnesota Foundation staff members to refine </w:t>
      </w:r>
      <w:r w:rsidR="00E25F91">
        <w:t xml:space="preserve">the </w:t>
      </w:r>
      <w:r>
        <w:t>program</w:t>
      </w:r>
      <w:r w:rsidR="00E25F91">
        <w:t>’s</w:t>
      </w:r>
      <w:r>
        <w:t xml:space="preserve"> polic</w:t>
      </w:r>
      <w:r w:rsidR="00E25F91">
        <w:t>ies</w:t>
      </w:r>
      <w:r>
        <w:t>, and procedures</w:t>
      </w:r>
      <w:r w:rsidR="00E25F91">
        <w:t xml:space="preserve">, which are </w:t>
      </w:r>
      <w:r>
        <w:t>necessary to launch initial program</w:t>
      </w:r>
    </w:p>
    <w:p w14:paraId="18F9955E" w14:textId="59E44C0C" w:rsidR="00A03B03" w:rsidRPr="00A03B03" w:rsidRDefault="00A03B03" w:rsidP="00A03B03">
      <w:pPr>
        <w:pStyle w:val="ListParagraph"/>
        <w:numPr>
          <w:ilvl w:val="0"/>
          <w:numId w:val="2"/>
        </w:numPr>
      </w:pPr>
      <w:r w:rsidRPr="00A03B03">
        <w:t>Regularly attend all Advisory Committee scheduled meetings</w:t>
      </w:r>
    </w:p>
    <w:p w14:paraId="39E3EC6C" w14:textId="77777777" w:rsidR="00A03B03" w:rsidRPr="00A03B03" w:rsidRDefault="00A03B03" w:rsidP="00A03B03">
      <w:pPr>
        <w:pStyle w:val="ListParagraph"/>
        <w:numPr>
          <w:ilvl w:val="1"/>
          <w:numId w:val="2"/>
        </w:numPr>
      </w:pPr>
      <w:r w:rsidRPr="00A03B03">
        <w:t>Meeting frequency and schedule will be established by the Advisory Committee members themselves</w:t>
      </w:r>
    </w:p>
    <w:p w14:paraId="77F1CAB1" w14:textId="5E184F52" w:rsidR="00A03B03" w:rsidRDefault="00A03B03" w:rsidP="00A03B03">
      <w:pPr>
        <w:pStyle w:val="ListParagraph"/>
        <w:numPr>
          <w:ilvl w:val="1"/>
          <w:numId w:val="2"/>
        </w:numPr>
      </w:pPr>
      <w:r>
        <w:t>All meetings will be held online</w:t>
      </w:r>
      <w:r w:rsidR="00F44E08">
        <w:t>, and in-person attendance will be optional, based on COVID-19 guidelines</w:t>
      </w:r>
    </w:p>
    <w:p w14:paraId="11F9D1E1" w14:textId="6C4F5F1E" w:rsidR="00A03B03" w:rsidRDefault="00A03B03" w:rsidP="00A03B03">
      <w:pPr>
        <w:pStyle w:val="ListParagraph"/>
        <w:numPr>
          <w:ilvl w:val="0"/>
          <w:numId w:val="2"/>
        </w:numPr>
      </w:pPr>
      <w:r>
        <w:lastRenderedPageBreak/>
        <w:t>Regularly complete case conferencing with fellow Advisory Committee members, to determine program capacity, and approve/deny applications from both tenants and landlords</w:t>
      </w:r>
    </w:p>
    <w:p w14:paraId="0B85C213" w14:textId="2C1F7CE5" w:rsidR="000C2DC3" w:rsidRDefault="000C2DC3" w:rsidP="000C2DC3">
      <w:pPr>
        <w:pStyle w:val="ListParagraph"/>
        <w:numPr>
          <w:ilvl w:val="1"/>
          <w:numId w:val="2"/>
        </w:numPr>
      </w:pPr>
      <w:r>
        <w:t>This will be completed via online meetings, and through secure emails, to ensure applications and claims are responded to in a timely man</w:t>
      </w:r>
      <w:r w:rsidR="00AF7A98">
        <w:t>ne</w:t>
      </w:r>
      <w:r>
        <w:t>r</w:t>
      </w:r>
    </w:p>
    <w:p w14:paraId="25B9A755" w14:textId="66A3D82B" w:rsidR="0002592F" w:rsidRDefault="0028029D" w:rsidP="00AD1430">
      <w:pPr>
        <w:pStyle w:val="ListParagraph"/>
        <w:numPr>
          <w:ilvl w:val="0"/>
          <w:numId w:val="2"/>
        </w:numPr>
      </w:pPr>
      <w:r>
        <w:t>Analyze data</w:t>
      </w:r>
      <w:r w:rsidR="0002592F">
        <w:t xml:space="preserve"> on a quarterly basis,</w:t>
      </w:r>
      <w:r>
        <w:t xml:space="preserve"> to determine programmatic success</w:t>
      </w:r>
      <w:r w:rsidR="0002592F">
        <w:t xml:space="preserve">, and identify </w:t>
      </w:r>
      <w:r w:rsidR="00AD1430">
        <w:t>program</w:t>
      </w:r>
      <w:r w:rsidR="0002592F">
        <w:t xml:space="preserve"> barriers for youth experiencing chronic homelessness </w:t>
      </w:r>
    </w:p>
    <w:p w14:paraId="36A8D2AC" w14:textId="26E4E164" w:rsidR="00AD1430" w:rsidRDefault="00AD1430" w:rsidP="00AD1430">
      <w:pPr>
        <w:pStyle w:val="ListParagraph"/>
        <w:numPr>
          <w:ilvl w:val="0"/>
          <w:numId w:val="2"/>
        </w:numPr>
      </w:pPr>
      <w:r>
        <w:t xml:space="preserve">Establish and maintain community-based relationships between local landlords, regional housing authorities, real estate experts, and </w:t>
      </w:r>
      <w:r w:rsidR="002E28B4">
        <w:t xml:space="preserve">social service providers and their clients </w:t>
      </w:r>
    </w:p>
    <w:p w14:paraId="35A77C9D" w14:textId="0F9CDE29" w:rsidR="00563E81" w:rsidRDefault="00563E81" w:rsidP="00AD1430">
      <w:pPr>
        <w:pStyle w:val="ListParagraph"/>
        <w:numPr>
          <w:ilvl w:val="0"/>
          <w:numId w:val="2"/>
        </w:numPr>
      </w:pPr>
      <w:r>
        <w:t>Maintain regular communications between</w:t>
      </w:r>
      <w:r w:rsidR="00584CE4">
        <w:t xml:space="preserve"> Northwest Minnesota Foundation staff,</w:t>
      </w:r>
      <w:r>
        <w:t xml:space="preserve"> landlords, </w:t>
      </w:r>
      <w:r w:rsidR="00584CE4">
        <w:t xml:space="preserve">social service providers, and households experiencing homelessness </w:t>
      </w:r>
    </w:p>
    <w:p w14:paraId="1363728A" w14:textId="461DCBE5" w:rsidR="00F1378C" w:rsidRPr="00380D3A" w:rsidRDefault="00584CE4" w:rsidP="00380D3A">
      <w:pPr>
        <w:pStyle w:val="Heading2"/>
        <w:rPr>
          <w:b/>
          <w:color w:val="auto"/>
          <w:u w:val="single"/>
        </w:rPr>
      </w:pPr>
      <w:r w:rsidRPr="00584CE4">
        <w:rPr>
          <w:b/>
          <w:color w:val="auto"/>
          <w:u w:val="single"/>
        </w:rPr>
        <w:t xml:space="preserve">Desired Qualifications: </w:t>
      </w:r>
      <w:r w:rsidR="00380D3A">
        <w:rPr>
          <w:b/>
          <w:color w:val="auto"/>
          <w:u w:val="single"/>
        </w:rPr>
        <w:br/>
      </w:r>
    </w:p>
    <w:p w14:paraId="166D8DC6" w14:textId="7C4B060C" w:rsidR="00563E81" w:rsidRPr="00584CE4" w:rsidRDefault="00563E81" w:rsidP="00584CE4">
      <w:pPr>
        <w:ind w:left="720"/>
        <w:rPr>
          <w:b/>
          <w:u w:val="single"/>
        </w:rPr>
      </w:pPr>
      <w:r w:rsidRPr="00584CE4">
        <w:rPr>
          <w:b/>
          <w:u w:val="single"/>
        </w:rPr>
        <w:t xml:space="preserve">Required Qualifications: </w:t>
      </w:r>
    </w:p>
    <w:p w14:paraId="696A90C7" w14:textId="66981C8A" w:rsidR="00563E81" w:rsidRDefault="00563E81" w:rsidP="00563E81">
      <w:pPr>
        <w:pStyle w:val="ListParagraph"/>
        <w:numPr>
          <w:ilvl w:val="0"/>
          <w:numId w:val="3"/>
        </w:numPr>
      </w:pPr>
      <w:r>
        <w:t>Commitment to regular meeting attendance (meeting frequency determined by members themselves)</w:t>
      </w:r>
    </w:p>
    <w:p w14:paraId="748BBF82" w14:textId="01C80A25" w:rsidR="00563E81" w:rsidRDefault="00584CE4" w:rsidP="00563E81">
      <w:pPr>
        <w:pStyle w:val="ListParagraph"/>
        <w:numPr>
          <w:ilvl w:val="0"/>
          <w:numId w:val="3"/>
        </w:numPr>
      </w:pPr>
      <w:r>
        <w:t>Be available to promptly</w:t>
      </w:r>
      <w:r w:rsidR="00563E81">
        <w:t xml:space="preserve"> review landlord claims, tenant applications, and any other ongoing program needs </w:t>
      </w:r>
    </w:p>
    <w:p w14:paraId="6511167E" w14:textId="45E436E2" w:rsidR="00563E81" w:rsidRDefault="00563E81" w:rsidP="00563E81">
      <w:pPr>
        <w:pStyle w:val="ListParagraph"/>
        <w:numPr>
          <w:ilvl w:val="0"/>
          <w:numId w:val="3"/>
        </w:numPr>
      </w:pPr>
      <w:r>
        <w:t>Willingness to foster and maintain meaningful</w:t>
      </w:r>
      <w:r w:rsidR="00584CE4">
        <w:t>,</w:t>
      </w:r>
      <w:r>
        <w:t xml:space="preserve"> long-term relationships between landlords, social service providers, and households experiencing homelessness </w:t>
      </w:r>
    </w:p>
    <w:p w14:paraId="5390B2B1" w14:textId="210A4B2D" w:rsidR="008002C7" w:rsidRDefault="00584CE4" w:rsidP="00563E81">
      <w:pPr>
        <w:pStyle w:val="ListParagraph"/>
        <w:numPr>
          <w:ilvl w:val="0"/>
          <w:numId w:val="3"/>
        </w:numPr>
      </w:pPr>
      <w:r>
        <w:t xml:space="preserve">General knowledge or experience with the regional social services system, heath care system, housing system, </w:t>
      </w:r>
      <w:r w:rsidR="008002C7">
        <w:t>regional and municipal planning, economic development, or homeless response system</w:t>
      </w:r>
    </w:p>
    <w:p w14:paraId="1C8C99AB" w14:textId="07429B16" w:rsidR="00A2025A" w:rsidRPr="00A2025A" w:rsidRDefault="00A2025A" w:rsidP="00A2025A">
      <w:pPr>
        <w:ind w:left="720"/>
        <w:rPr>
          <w:b/>
          <w:u w:val="single"/>
        </w:rPr>
      </w:pPr>
      <w:r w:rsidRPr="00A2025A">
        <w:rPr>
          <w:b/>
          <w:u w:val="single"/>
        </w:rPr>
        <w:t xml:space="preserve">Preferred Qualifications: </w:t>
      </w:r>
    </w:p>
    <w:p w14:paraId="7ED33421" w14:textId="6D458E51" w:rsidR="00233EDB" w:rsidRDefault="00233EDB" w:rsidP="00A2025A">
      <w:pPr>
        <w:pStyle w:val="ListParagraph"/>
        <w:numPr>
          <w:ilvl w:val="0"/>
          <w:numId w:val="4"/>
        </w:numPr>
      </w:pPr>
      <w:r>
        <w:t>Has lived experience of homelessness or housing insecurity</w:t>
      </w:r>
    </w:p>
    <w:p w14:paraId="2071B1B0" w14:textId="3ACBBBD0" w:rsidR="00233EDB" w:rsidRDefault="00233EDB" w:rsidP="00A2025A">
      <w:pPr>
        <w:pStyle w:val="ListParagraph"/>
        <w:numPr>
          <w:ilvl w:val="0"/>
          <w:numId w:val="4"/>
        </w:numPr>
      </w:pPr>
      <w:r>
        <w:t xml:space="preserve">Identifies as a youth or young adult </w:t>
      </w:r>
    </w:p>
    <w:p w14:paraId="21443F69" w14:textId="1C90ECA5" w:rsidR="00A2025A" w:rsidRDefault="00A2025A" w:rsidP="00A2025A">
      <w:pPr>
        <w:pStyle w:val="ListParagraph"/>
        <w:numPr>
          <w:ilvl w:val="0"/>
          <w:numId w:val="4"/>
        </w:numPr>
      </w:pPr>
      <w:r>
        <w:t>Experience working in the Northwest Minnesota</w:t>
      </w:r>
      <w:r w:rsidRPr="00A2025A">
        <w:t xml:space="preserve"> community as</w:t>
      </w:r>
      <w:r>
        <w:t xml:space="preserve"> a landlord, property manager, real estate expert, or other housing provider</w:t>
      </w:r>
    </w:p>
    <w:p w14:paraId="54A62D09" w14:textId="64ED7AD0" w:rsidR="00A2025A" w:rsidRDefault="00A2025A" w:rsidP="00A2025A">
      <w:pPr>
        <w:pStyle w:val="ListParagraph"/>
        <w:numPr>
          <w:ilvl w:val="0"/>
          <w:numId w:val="4"/>
        </w:numPr>
      </w:pPr>
      <w:r>
        <w:t>Professional experience as</w:t>
      </w:r>
      <w:r w:rsidR="00233EDB">
        <w:t xml:space="preserve">: </w:t>
      </w:r>
      <w:r>
        <w:t>educat</w:t>
      </w:r>
      <w:r w:rsidR="00233EDB">
        <w:t>or</w:t>
      </w:r>
      <w:r>
        <w:t>, criminal justice</w:t>
      </w:r>
      <w:r w:rsidR="00233EDB">
        <w:t xml:space="preserve"> professional</w:t>
      </w:r>
      <w:r>
        <w:t>, mental health</w:t>
      </w:r>
      <w:r w:rsidR="00233EDB">
        <w:t xml:space="preserve"> professional,</w:t>
      </w:r>
      <w:r>
        <w:t xml:space="preserve"> chemical health</w:t>
      </w:r>
      <w:r w:rsidR="00233EDB">
        <w:t xml:space="preserve"> expert</w:t>
      </w:r>
      <w:r>
        <w:t xml:space="preserve">, </w:t>
      </w:r>
      <w:r w:rsidR="00233EDB">
        <w:t>case manager, social worker, housing navigator, behavioral health expert, or any other social service provider</w:t>
      </w:r>
    </w:p>
    <w:p w14:paraId="058D5CE0" w14:textId="043649D8" w:rsidR="00233EDB" w:rsidRDefault="00233EDB" w:rsidP="00A2025A">
      <w:pPr>
        <w:pStyle w:val="ListParagraph"/>
        <w:numPr>
          <w:ilvl w:val="0"/>
          <w:numId w:val="4"/>
        </w:numPr>
      </w:pPr>
      <w:r>
        <w:t>Knowledge of the regional homeless response system within the Northwest region of Minnesota</w:t>
      </w:r>
    </w:p>
    <w:p w14:paraId="59008387" w14:textId="5E7C8C72" w:rsidR="008002C7" w:rsidRDefault="008002C7" w:rsidP="008002C7">
      <w:pPr>
        <w:pStyle w:val="ListParagraph"/>
        <w:numPr>
          <w:ilvl w:val="0"/>
          <w:numId w:val="4"/>
        </w:numPr>
      </w:pPr>
      <w:r>
        <w:t xml:space="preserve">Possesses any other relevant qualifications/experiences related to the field of housing and homelessness. </w:t>
      </w:r>
    </w:p>
    <w:p w14:paraId="31BB8650" w14:textId="76ABDCAF" w:rsidR="00233EDB" w:rsidRDefault="00233EDB" w:rsidP="00A2025A">
      <w:pPr>
        <w:pStyle w:val="ListParagraph"/>
        <w:numPr>
          <w:ilvl w:val="0"/>
          <w:numId w:val="4"/>
        </w:numPr>
      </w:pPr>
      <w:r>
        <w:t xml:space="preserve">Currently working directly within the Northwest Continuum of Care </w:t>
      </w:r>
    </w:p>
    <w:p w14:paraId="3A3E2195" w14:textId="77777777" w:rsidR="00F7180A" w:rsidRDefault="00F7180A" w:rsidP="00F7180A">
      <w:pPr>
        <w:pStyle w:val="ListParagraph"/>
        <w:ind w:left="1080"/>
      </w:pPr>
    </w:p>
    <w:p w14:paraId="30CC3182" w14:textId="77777777" w:rsidR="00E25F91" w:rsidRDefault="00F1378C" w:rsidP="00F1378C">
      <w:r>
        <w:t xml:space="preserve">The deadline to apply for the role of Landlord Engagement Advisory Committee members is </w:t>
      </w:r>
      <w:r w:rsidRPr="00F1378C">
        <w:rPr>
          <w:b/>
          <w:u w:val="single"/>
        </w:rPr>
        <w:t>5:00 PM Thursday, January 6</w:t>
      </w:r>
      <w:r w:rsidRPr="00F1378C">
        <w:rPr>
          <w:b/>
          <w:u w:val="single"/>
          <w:vertAlign w:val="superscript"/>
        </w:rPr>
        <w:t>th</w:t>
      </w:r>
      <w:r w:rsidRPr="00F1378C">
        <w:rPr>
          <w:b/>
          <w:u w:val="single"/>
        </w:rPr>
        <w:t>, 2022.</w:t>
      </w:r>
      <w:r>
        <w:t xml:space="preserve"> Applications can be found online on the Northwest Continuum of Care’s website: </w:t>
      </w:r>
      <w:hyperlink r:id="rId6" w:history="1">
        <w:r w:rsidR="00E25F91" w:rsidRPr="00737236">
          <w:rPr>
            <w:rStyle w:val="Hyperlink"/>
          </w:rPr>
          <w:t>www.nwmf.org/resources/strategic-partnerships/nwcoc</w:t>
        </w:r>
      </w:hyperlink>
      <w:r w:rsidR="00E25F91">
        <w:t xml:space="preserve"> </w:t>
      </w:r>
      <w:r w:rsidR="00380D3A">
        <w:t xml:space="preserve"> </w:t>
      </w:r>
    </w:p>
    <w:p w14:paraId="0504BD8E" w14:textId="1EFED208" w:rsidR="00F1378C" w:rsidRPr="00F1378C" w:rsidRDefault="00F1378C" w:rsidP="00F1378C">
      <w:r>
        <w:lastRenderedPageBreak/>
        <w:t xml:space="preserve">For more information on the application process, or the Landlord Risk Mitigation Fund, please contact Margaret Krueger: </w:t>
      </w:r>
      <w:hyperlink r:id="rId7" w:history="1">
        <w:r w:rsidRPr="00900243">
          <w:rPr>
            <w:rStyle w:val="Hyperlink"/>
          </w:rPr>
          <w:t>margaretk@nwmf.org</w:t>
        </w:r>
      </w:hyperlink>
      <w:r>
        <w:t xml:space="preserve"> </w:t>
      </w:r>
    </w:p>
    <w:sectPr w:rsidR="00F1378C" w:rsidRPr="00F13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4B40"/>
    <w:multiLevelType w:val="hybridMultilevel"/>
    <w:tmpl w:val="1382A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40317C"/>
    <w:multiLevelType w:val="hybridMultilevel"/>
    <w:tmpl w:val="357E7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4030A3"/>
    <w:multiLevelType w:val="hybridMultilevel"/>
    <w:tmpl w:val="1F9AB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5B275D"/>
    <w:multiLevelType w:val="hybridMultilevel"/>
    <w:tmpl w:val="9B04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9B"/>
    <w:rsid w:val="0002592F"/>
    <w:rsid w:val="000C2DC3"/>
    <w:rsid w:val="00233EDB"/>
    <w:rsid w:val="0028029D"/>
    <w:rsid w:val="002E28B4"/>
    <w:rsid w:val="00317A71"/>
    <w:rsid w:val="00380D3A"/>
    <w:rsid w:val="0039259B"/>
    <w:rsid w:val="00405450"/>
    <w:rsid w:val="00447686"/>
    <w:rsid w:val="0047013E"/>
    <w:rsid w:val="00563E81"/>
    <w:rsid w:val="00583252"/>
    <w:rsid w:val="00584CE4"/>
    <w:rsid w:val="007112ED"/>
    <w:rsid w:val="008002C7"/>
    <w:rsid w:val="00882D26"/>
    <w:rsid w:val="008C6663"/>
    <w:rsid w:val="008E0BE2"/>
    <w:rsid w:val="008F63A9"/>
    <w:rsid w:val="0097257F"/>
    <w:rsid w:val="00A03B03"/>
    <w:rsid w:val="00A2025A"/>
    <w:rsid w:val="00A427C5"/>
    <w:rsid w:val="00AC68A4"/>
    <w:rsid w:val="00AD1430"/>
    <w:rsid w:val="00AF7A98"/>
    <w:rsid w:val="00B63D6A"/>
    <w:rsid w:val="00C006E1"/>
    <w:rsid w:val="00E25F91"/>
    <w:rsid w:val="00F1378C"/>
    <w:rsid w:val="00F44E08"/>
    <w:rsid w:val="00F7180A"/>
    <w:rsid w:val="00FB0DDA"/>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E9C7"/>
  <w15:chartTrackingRefBased/>
  <w15:docId w15:val="{78062AD7-2777-49AF-9607-BAA4CB0B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450"/>
  </w:style>
  <w:style w:type="paragraph" w:styleId="Heading1">
    <w:name w:val="heading 1"/>
    <w:basedOn w:val="Normal"/>
    <w:next w:val="Normal"/>
    <w:link w:val="Heading1Char"/>
    <w:uiPriority w:val="9"/>
    <w:qFormat/>
    <w:rsid w:val="00B63D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3D6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17A71"/>
    <w:pPr>
      <w:ind w:left="720"/>
      <w:contextualSpacing/>
    </w:pPr>
  </w:style>
  <w:style w:type="character" w:styleId="Hyperlink">
    <w:name w:val="Hyperlink"/>
    <w:basedOn w:val="DefaultParagraphFont"/>
    <w:uiPriority w:val="99"/>
    <w:unhideWhenUsed/>
    <w:rsid w:val="00F1378C"/>
    <w:rPr>
      <w:color w:val="0563C1" w:themeColor="hyperlink"/>
      <w:u w:val="single"/>
    </w:rPr>
  </w:style>
  <w:style w:type="character" w:styleId="UnresolvedMention">
    <w:name w:val="Unresolved Mention"/>
    <w:basedOn w:val="DefaultParagraphFont"/>
    <w:uiPriority w:val="99"/>
    <w:semiHidden/>
    <w:unhideWhenUsed/>
    <w:rsid w:val="00F1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k@nwm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mf.org/resources/strategic-partnerships/nwc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Krueger</dc:creator>
  <cp:keywords/>
  <dc:description/>
  <cp:lastModifiedBy>Margaret Krueger</cp:lastModifiedBy>
  <cp:revision>11</cp:revision>
  <dcterms:created xsi:type="dcterms:W3CDTF">2021-11-17T17:34:00Z</dcterms:created>
  <dcterms:modified xsi:type="dcterms:W3CDTF">2021-11-30T13:55:00Z</dcterms:modified>
</cp:coreProperties>
</file>