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A4650" w14:textId="77777777" w:rsidR="00F73192" w:rsidRPr="00C2392B" w:rsidRDefault="0039157C">
      <w:pPr>
        <w:rPr>
          <w:b/>
        </w:rPr>
      </w:pPr>
      <w:r w:rsidRPr="00C2392B">
        <w:rPr>
          <w:b/>
        </w:rPr>
        <w:t xml:space="preserve">NWCoC CES Committee </w:t>
      </w:r>
    </w:p>
    <w:p w14:paraId="07F844E8" w14:textId="6240F29F" w:rsidR="0039157C" w:rsidRPr="00C2392B" w:rsidRDefault="00FA2BD4">
      <w:pPr>
        <w:rPr>
          <w:b/>
        </w:rPr>
      </w:pPr>
      <w:r>
        <w:rPr>
          <w:b/>
        </w:rPr>
        <w:t>Minutes</w:t>
      </w:r>
    </w:p>
    <w:p w14:paraId="5A782397" w14:textId="648B8D55" w:rsidR="0039157C" w:rsidRDefault="004955D2">
      <w:pPr>
        <w:rPr>
          <w:b/>
        </w:rPr>
      </w:pPr>
      <w:r>
        <w:rPr>
          <w:b/>
        </w:rPr>
        <w:t>8</w:t>
      </w:r>
      <w:r w:rsidR="00E820D9">
        <w:rPr>
          <w:b/>
        </w:rPr>
        <w:t>-</w:t>
      </w:r>
      <w:r>
        <w:rPr>
          <w:b/>
        </w:rPr>
        <w:t>20</w:t>
      </w:r>
      <w:r w:rsidR="00E820D9">
        <w:rPr>
          <w:b/>
        </w:rPr>
        <w:t>-2020</w:t>
      </w:r>
    </w:p>
    <w:p w14:paraId="58B9E6CB" w14:textId="7419171C" w:rsidR="00C329F5" w:rsidRPr="00C2392B" w:rsidRDefault="00C329F5">
      <w:pPr>
        <w:rPr>
          <w:b/>
        </w:rPr>
      </w:pPr>
      <w:r>
        <w:rPr>
          <w:b/>
        </w:rPr>
        <w:t>2:00 – 3:00 via zoom</w:t>
      </w:r>
    </w:p>
    <w:p w14:paraId="4DFA313F" w14:textId="77777777" w:rsidR="0039157C" w:rsidRDefault="0039157C"/>
    <w:p w14:paraId="7793399B" w14:textId="03F67D8C" w:rsidR="00E820D9" w:rsidRDefault="0039157C" w:rsidP="00C329F5">
      <w:pPr>
        <w:pStyle w:val="ListParagraph"/>
        <w:numPr>
          <w:ilvl w:val="0"/>
          <w:numId w:val="1"/>
        </w:numPr>
      </w:pPr>
      <w:r>
        <w:t>Introductions</w:t>
      </w:r>
      <w:r w:rsidR="0072430A">
        <w:t xml:space="preserve"> – Lori Anderson, Amber Neuman, Kaitlyn, Cory</w:t>
      </w:r>
      <w:r w:rsidR="00A13828">
        <w:t>, Shannon Wolf, Sara Nelson, Lori Wollman</w:t>
      </w:r>
    </w:p>
    <w:p w14:paraId="4B642915" w14:textId="77777777" w:rsidR="00C329F5" w:rsidRDefault="00C329F5" w:rsidP="00C329F5">
      <w:pPr>
        <w:pStyle w:val="ListParagraph"/>
      </w:pPr>
    </w:p>
    <w:p w14:paraId="65696E16" w14:textId="77777777" w:rsidR="00C329F5" w:rsidRDefault="00C329F5" w:rsidP="00C329F5">
      <w:pPr>
        <w:pStyle w:val="ListParagraph"/>
      </w:pPr>
    </w:p>
    <w:p w14:paraId="7474E7D8" w14:textId="5B2F236F" w:rsidR="00C329F5" w:rsidRDefault="00C329F5" w:rsidP="00C329F5">
      <w:pPr>
        <w:pStyle w:val="ListParagraph"/>
        <w:numPr>
          <w:ilvl w:val="0"/>
          <w:numId w:val="1"/>
        </w:numPr>
      </w:pPr>
      <w:r>
        <w:t>Housing Stabilization Questions / Plan for CES Implementation</w:t>
      </w:r>
    </w:p>
    <w:p w14:paraId="6FB6C723" w14:textId="77777777" w:rsidR="0072430A" w:rsidRDefault="0072430A" w:rsidP="0072430A">
      <w:pPr>
        <w:numPr>
          <w:ilvl w:val="0"/>
          <w:numId w:val="4"/>
        </w:numPr>
        <w:spacing w:after="0" w:line="240" w:lineRule="auto"/>
        <w:ind w:left="1080"/>
        <w:rPr>
          <w:rFonts w:eastAsia="Times New Roman"/>
          <w:color w:val="1F497D"/>
        </w:rPr>
      </w:pPr>
      <w:r>
        <w:rPr>
          <w:rFonts w:eastAsia="Times New Roman"/>
          <w:color w:val="1F497D"/>
        </w:rPr>
        <w:t xml:space="preserve">Are these questions meant to be 100% observational, or does the assessor ask them of the client?  </w:t>
      </w:r>
    </w:p>
    <w:p w14:paraId="45FED34A" w14:textId="59C5DEC3" w:rsidR="0072430A" w:rsidRPr="0072430A" w:rsidRDefault="0072430A" w:rsidP="0072430A">
      <w:pPr>
        <w:pStyle w:val="ListParagraph"/>
        <w:numPr>
          <w:ilvl w:val="1"/>
          <w:numId w:val="4"/>
        </w:numPr>
        <w:ind w:left="1800"/>
        <w:rPr>
          <w:b/>
          <w:bCs/>
          <w:color w:val="FF0000"/>
        </w:rPr>
      </w:pPr>
      <w:r w:rsidRPr="0072430A">
        <w:rPr>
          <w:b/>
          <w:bCs/>
          <w:color w:val="FF0000"/>
        </w:rPr>
        <w:t>These are observational questions that you determine over the course of the assessment and based on other information you have learned about the person in your time with them.</w:t>
      </w:r>
    </w:p>
    <w:p w14:paraId="5BFCA9A1" w14:textId="77777777" w:rsidR="0072430A" w:rsidRDefault="0072430A" w:rsidP="0072430A">
      <w:pPr>
        <w:numPr>
          <w:ilvl w:val="0"/>
          <w:numId w:val="4"/>
        </w:numPr>
        <w:spacing w:after="0" w:line="240" w:lineRule="auto"/>
        <w:ind w:left="1080"/>
        <w:rPr>
          <w:rFonts w:eastAsia="Times New Roman"/>
          <w:color w:val="1F497D"/>
        </w:rPr>
      </w:pPr>
      <w:r>
        <w:rPr>
          <w:rFonts w:eastAsia="Times New Roman"/>
          <w:color w:val="1F497D"/>
        </w:rPr>
        <w:t>Can we add a sixth question: “Do you receive medical insurance via your county?”  This will indicate Medicaid eligibility.</w:t>
      </w:r>
    </w:p>
    <w:p w14:paraId="4EEF1DFF" w14:textId="4A9A66A0" w:rsidR="0072430A" w:rsidRPr="0072430A" w:rsidRDefault="0072430A" w:rsidP="0072430A">
      <w:pPr>
        <w:pStyle w:val="ListParagraph"/>
        <w:numPr>
          <w:ilvl w:val="1"/>
          <w:numId w:val="4"/>
        </w:numPr>
        <w:ind w:left="1800"/>
        <w:rPr>
          <w:b/>
          <w:bCs/>
          <w:color w:val="FF0000"/>
        </w:rPr>
      </w:pPr>
      <w:r w:rsidRPr="0072430A">
        <w:rPr>
          <w:b/>
          <w:bCs/>
          <w:color w:val="FF0000"/>
        </w:rPr>
        <w:t>You can add this question, but it will not be part of the 5 questions which will be part of the CE assessment document for Housing Stabilization Services.</w:t>
      </w:r>
    </w:p>
    <w:p w14:paraId="465E9AAD" w14:textId="77777777" w:rsidR="0072430A" w:rsidRDefault="0072430A" w:rsidP="0072430A">
      <w:pPr>
        <w:numPr>
          <w:ilvl w:val="0"/>
          <w:numId w:val="4"/>
        </w:numPr>
        <w:spacing w:after="0" w:line="240" w:lineRule="auto"/>
        <w:ind w:left="1080"/>
        <w:rPr>
          <w:rFonts w:eastAsia="Times New Roman"/>
          <w:color w:val="1F497D"/>
        </w:rPr>
      </w:pPr>
      <w:r>
        <w:rPr>
          <w:rFonts w:eastAsia="Times New Roman"/>
          <w:color w:val="1F497D"/>
        </w:rPr>
        <w:t>Does DHS plan to take the lead on assessor training and possible suggested helper text for assessors regarding these questions (if the questions are asked and no just observational)?</w:t>
      </w:r>
    </w:p>
    <w:p w14:paraId="35D6BDEA" w14:textId="1F9F51E0" w:rsidR="0072430A" w:rsidRDefault="0072430A" w:rsidP="0072430A">
      <w:pPr>
        <w:pStyle w:val="ListParagraph"/>
        <w:numPr>
          <w:ilvl w:val="1"/>
          <w:numId w:val="4"/>
        </w:numPr>
        <w:ind w:left="1800"/>
        <w:rPr>
          <w:b/>
          <w:bCs/>
          <w:color w:val="FF0000"/>
        </w:rPr>
      </w:pPr>
      <w:r>
        <w:rPr>
          <w:b/>
          <w:bCs/>
          <w:color w:val="FF0000"/>
        </w:rPr>
        <w:t>We intend to take the lead on helping with the observational questions and helper text. We are currently working to develop this training for CE assessors.</w:t>
      </w:r>
    </w:p>
    <w:p w14:paraId="3E14BFF0" w14:textId="625A01D6" w:rsidR="0072430A" w:rsidRPr="0072430A" w:rsidRDefault="0072430A" w:rsidP="0072430A">
      <w:pPr>
        <w:pStyle w:val="ListParagraph"/>
        <w:numPr>
          <w:ilvl w:val="1"/>
          <w:numId w:val="4"/>
        </w:numPr>
        <w:ind w:left="1800"/>
        <w:rPr>
          <w:b/>
          <w:bCs/>
          <w:color w:val="FF0000"/>
        </w:rPr>
      </w:pPr>
      <w:r>
        <w:rPr>
          <w:b/>
          <w:bCs/>
          <w:color w:val="FF0000"/>
        </w:rPr>
        <w:t>Greater MN COCs need to agree on the same questions.</w:t>
      </w:r>
    </w:p>
    <w:p w14:paraId="0A408E3B" w14:textId="77777777" w:rsidR="0072430A" w:rsidRDefault="0072430A" w:rsidP="0072430A">
      <w:pPr>
        <w:numPr>
          <w:ilvl w:val="0"/>
          <w:numId w:val="4"/>
        </w:numPr>
        <w:spacing w:after="0" w:line="240" w:lineRule="auto"/>
        <w:ind w:left="1080"/>
        <w:rPr>
          <w:rFonts w:eastAsia="Times New Roman"/>
          <w:color w:val="1F497D"/>
        </w:rPr>
      </w:pPr>
      <w:r>
        <w:rPr>
          <w:rFonts w:eastAsia="Times New Roman"/>
          <w:color w:val="1F497D"/>
        </w:rPr>
        <w:t>Is there any way that agencies which do the assessment questions can seek Medicaid reimbursement via Housing Consultation?</w:t>
      </w:r>
    </w:p>
    <w:p w14:paraId="699D2733" w14:textId="77777777" w:rsidR="0072430A" w:rsidRDefault="0072430A" w:rsidP="0072430A">
      <w:pPr>
        <w:pStyle w:val="ListParagraph"/>
        <w:numPr>
          <w:ilvl w:val="1"/>
          <w:numId w:val="4"/>
        </w:numPr>
        <w:ind w:left="1800"/>
        <w:rPr>
          <w:b/>
          <w:bCs/>
          <w:color w:val="FF0000"/>
        </w:rPr>
      </w:pPr>
      <w:r>
        <w:rPr>
          <w:b/>
          <w:bCs/>
          <w:color w:val="FF0000"/>
        </w:rPr>
        <w:t xml:space="preserve">Housing Consultants are able to bill a one-time session fee to develop a person-centered plan for those recipients do not have waiver funded case management based on their assessment documents. </w:t>
      </w:r>
      <w:proofErr w:type="gramStart"/>
      <w:r>
        <w:rPr>
          <w:b/>
          <w:bCs/>
          <w:color w:val="FF0000"/>
        </w:rPr>
        <w:t>So</w:t>
      </w:r>
      <w:proofErr w:type="gramEnd"/>
      <w:r>
        <w:rPr>
          <w:b/>
          <w:bCs/>
          <w:color w:val="FF0000"/>
        </w:rPr>
        <w:t xml:space="preserve"> if agencies are enrolled as Housing Consultants, they would need to use the CE assessment and have a proof of disability in order to develop the plan. The CE agencies cannot bill just for the assessment component.</w:t>
      </w:r>
    </w:p>
    <w:p w14:paraId="3A6F4C57" w14:textId="3DD3A942" w:rsidR="0072430A" w:rsidRDefault="0072430A" w:rsidP="0072430A">
      <w:r>
        <w:t>Questions will all go into same place in the CES.</w:t>
      </w:r>
    </w:p>
    <w:p w14:paraId="54DAFADB" w14:textId="6E286B0A" w:rsidR="0072430A" w:rsidRDefault="0072430A" w:rsidP="0072430A">
      <w:r>
        <w:t xml:space="preserve">All greater </w:t>
      </w:r>
      <w:proofErr w:type="spellStart"/>
      <w:r>
        <w:t>mn</w:t>
      </w:r>
      <w:proofErr w:type="spellEnd"/>
      <w:r>
        <w:t xml:space="preserve"> COCS need to agree on a go live date.</w:t>
      </w:r>
    </w:p>
    <w:p w14:paraId="21CE7AF5" w14:textId="77777777" w:rsidR="00C329F5" w:rsidRDefault="00C329F5" w:rsidP="00C329F5">
      <w:pPr>
        <w:pStyle w:val="ListParagraph"/>
      </w:pPr>
    </w:p>
    <w:p w14:paraId="4AA472A2" w14:textId="77777777" w:rsidR="00C329F5" w:rsidRDefault="00C329F5" w:rsidP="00C329F5">
      <w:pPr>
        <w:pStyle w:val="ListParagraph"/>
      </w:pPr>
    </w:p>
    <w:p w14:paraId="6C1662FE" w14:textId="5C88E0CC" w:rsidR="00C329F5" w:rsidRDefault="00C329F5" w:rsidP="00C329F5">
      <w:pPr>
        <w:pStyle w:val="ListParagraph"/>
        <w:numPr>
          <w:ilvl w:val="0"/>
          <w:numId w:val="1"/>
        </w:numPr>
      </w:pPr>
      <w:r>
        <w:t xml:space="preserve">Coordinated Entry Policy </w:t>
      </w:r>
      <w:r w:rsidRPr="00C329F5">
        <w:rPr>
          <w:b/>
          <w:sz w:val="24"/>
          <w:u w:val="single"/>
        </w:rPr>
        <w:t xml:space="preserve">Final </w:t>
      </w:r>
      <w:r>
        <w:t>Review</w:t>
      </w:r>
    </w:p>
    <w:p w14:paraId="36EB9BBB" w14:textId="77777777" w:rsidR="002B448E" w:rsidRPr="002B448E" w:rsidRDefault="002B448E" w:rsidP="002B448E">
      <w:pPr>
        <w:pStyle w:val="ListParagraph"/>
        <w:numPr>
          <w:ilvl w:val="0"/>
          <w:numId w:val="5"/>
        </w:numPr>
        <w:rPr>
          <w:u w:val="single"/>
        </w:rPr>
      </w:pPr>
      <w:r w:rsidRPr="002B448E">
        <w:rPr>
          <w:u w:val="single"/>
        </w:rPr>
        <w:t>Referrals</w:t>
      </w:r>
    </w:p>
    <w:p w14:paraId="07C22E2D" w14:textId="77777777" w:rsidR="002B448E" w:rsidRDefault="002B448E" w:rsidP="002B448E">
      <w:pPr>
        <w:pStyle w:val="ListParagraph"/>
        <w:ind w:left="1080"/>
      </w:pPr>
    </w:p>
    <w:p w14:paraId="73FB8E54" w14:textId="6AE54398" w:rsidR="002B448E" w:rsidRDefault="002B448E" w:rsidP="002B448E">
      <w:pPr>
        <w:pStyle w:val="ListParagraph"/>
        <w:numPr>
          <w:ilvl w:val="0"/>
          <w:numId w:val="5"/>
        </w:numPr>
      </w:pPr>
      <w:r>
        <w:t xml:space="preserve">Client Referred to Agency – Agency Spends </w:t>
      </w:r>
      <w:r>
        <w:t>5 business</w:t>
      </w:r>
      <w:r>
        <w:t xml:space="preserve"> Days Trying to Contact Client with a minimum of Three Attempts.  </w:t>
      </w:r>
    </w:p>
    <w:p w14:paraId="716D0604" w14:textId="77777777" w:rsidR="002B448E" w:rsidRDefault="002B448E" w:rsidP="002B448E">
      <w:pPr>
        <w:pStyle w:val="ListParagraph"/>
      </w:pPr>
    </w:p>
    <w:p w14:paraId="785F0C6F" w14:textId="77777777" w:rsidR="002B448E" w:rsidRDefault="002B448E" w:rsidP="002B448E">
      <w:pPr>
        <w:pStyle w:val="ListParagraph"/>
        <w:ind w:left="1080"/>
      </w:pPr>
    </w:p>
    <w:p w14:paraId="1B5A2536" w14:textId="77777777" w:rsidR="002B448E" w:rsidRDefault="002B448E" w:rsidP="002B448E">
      <w:pPr>
        <w:pStyle w:val="ListParagraph"/>
        <w:numPr>
          <w:ilvl w:val="0"/>
          <w:numId w:val="5"/>
        </w:numPr>
      </w:pPr>
      <w:r>
        <w:t>Scenario 1: Client does not answer so referral is unsuccessful.</w:t>
      </w:r>
    </w:p>
    <w:p w14:paraId="6C5253D8" w14:textId="77777777" w:rsidR="002B448E" w:rsidRDefault="002B448E" w:rsidP="002B448E">
      <w:pPr>
        <w:pStyle w:val="ListParagraph"/>
        <w:ind w:left="1080"/>
      </w:pPr>
    </w:p>
    <w:p w14:paraId="3508E293" w14:textId="3410D60C" w:rsidR="002B448E" w:rsidRDefault="002B448E" w:rsidP="002B448E">
      <w:pPr>
        <w:pStyle w:val="ListParagraph"/>
        <w:numPr>
          <w:ilvl w:val="0"/>
          <w:numId w:val="5"/>
        </w:numPr>
      </w:pPr>
      <w:r>
        <w:t xml:space="preserve">Scenario 2: Client gets back to agency - Agency give client </w:t>
      </w:r>
      <w:r>
        <w:t>5 business</w:t>
      </w:r>
      <w:r>
        <w:t xml:space="preserve"> days</w:t>
      </w:r>
      <w:r>
        <w:t xml:space="preserve"> to accept the program offer.  If client accepts program offer they are given 10 business days</w:t>
      </w:r>
      <w:r>
        <w:t xml:space="preserve"> to find housing If </w:t>
      </w:r>
      <w:r>
        <w:t>no attempt is made to find housing client will be denied and referrals is unsuccessful.  If client is actively searching case manager/assessor will use discretion to allow more time to locate housing.</w:t>
      </w:r>
    </w:p>
    <w:p w14:paraId="25E27F52" w14:textId="77777777" w:rsidR="002B448E" w:rsidRDefault="002B448E" w:rsidP="002B448E">
      <w:pPr>
        <w:pStyle w:val="ListParagraph"/>
        <w:ind w:left="1080"/>
      </w:pPr>
    </w:p>
    <w:p w14:paraId="30E8F134" w14:textId="77777777" w:rsidR="002B448E" w:rsidRPr="002B448E" w:rsidRDefault="002B448E" w:rsidP="002B448E">
      <w:pPr>
        <w:pStyle w:val="ListParagraph"/>
        <w:numPr>
          <w:ilvl w:val="0"/>
          <w:numId w:val="5"/>
        </w:numPr>
        <w:rPr>
          <w:u w:val="single"/>
        </w:rPr>
      </w:pPr>
      <w:r w:rsidRPr="002B448E">
        <w:rPr>
          <w:u w:val="single"/>
        </w:rPr>
        <w:t>Exit Priority List</w:t>
      </w:r>
    </w:p>
    <w:p w14:paraId="737A1C86" w14:textId="77777777" w:rsidR="002B448E" w:rsidRDefault="002B448E" w:rsidP="002B448E">
      <w:pPr>
        <w:pStyle w:val="ListParagraph"/>
        <w:ind w:left="1080"/>
      </w:pPr>
    </w:p>
    <w:p w14:paraId="10EE1BFE" w14:textId="7D1E0F0D" w:rsidR="002B448E" w:rsidRDefault="002B448E" w:rsidP="002B448E">
      <w:pPr>
        <w:pStyle w:val="ListParagraph"/>
        <w:numPr>
          <w:ilvl w:val="0"/>
          <w:numId w:val="5"/>
        </w:numPr>
      </w:pPr>
      <w:r>
        <w:t>After 60 days on priority list with no contact agency will make three attempts to contact the client over five business days.  If no contact after one week from final attempt the client is removed from the priority list.  They can be added again and maintain their same date through the HMIS system backdating.</w:t>
      </w:r>
      <w:bookmarkStart w:id="0" w:name="_GoBack"/>
      <w:bookmarkEnd w:id="0"/>
    </w:p>
    <w:p w14:paraId="19B4A004" w14:textId="77777777" w:rsidR="002B448E" w:rsidRDefault="002B448E" w:rsidP="002B448E">
      <w:pPr>
        <w:pStyle w:val="ListParagraph"/>
      </w:pPr>
    </w:p>
    <w:p w14:paraId="0057B38F" w14:textId="5C082072" w:rsidR="00C026A3" w:rsidRDefault="00FA2BD4" w:rsidP="002B448E">
      <w:pPr>
        <w:pStyle w:val="ListParagraph"/>
        <w:numPr>
          <w:ilvl w:val="0"/>
          <w:numId w:val="5"/>
        </w:numPr>
      </w:pPr>
      <w:r>
        <w:t>Passed unanimously</w:t>
      </w:r>
      <w:r w:rsidR="002B448E">
        <w:t xml:space="preserve"> to recommend NWCOC Board approve changes.</w:t>
      </w:r>
    </w:p>
    <w:p w14:paraId="681081D6" w14:textId="77777777" w:rsidR="00C329F5" w:rsidRDefault="00C329F5" w:rsidP="00C329F5">
      <w:pPr>
        <w:pStyle w:val="ListParagraph"/>
      </w:pPr>
    </w:p>
    <w:p w14:paraId="308DFA4F" w14:textId="77777777" w:rsidR="009F2C67" w:rsidRDefault="009F2C67" w:rsidP="009F2C67">
      <w:pPr>
        <w:pStyle w:val="ListParagraph"/>
        <w:ind w:left="1440"/>
      </w:pPr>
    </w:p>
    <w:p w14:paraId="0E635719" w14:textId="7DAE1719" w:rsidR="009F2C67" w:rsidRDefault="009F2C67" w:rsidP="009F2C67">
      <w:pPr>
        <w:pStyle w:val="ListParagraph"/>
        <w:numPr>
          <w:ilvl w:val="0"/>
          <w:numId w:val="1"/>
        </w:numPr>
      </w:pPr>
      <w:r>
        <w:t xml:space="preserve">CES </w:t>
      </w:r>
    </w:p>
    <w:p w14:paraId="1AB91185" w14:textId="611E3075" w:rsidR="009F2C67" w:rsidRDefault="009F2C67" w:rsidP="009F2C67">
      <w:pPr>
        <w:pStyle w:val="ListParagraph"/>
        <w:numPr>
          <w:ilvl w:val="1"/>
          <w:numId w:val="1"/>
        </w:numPr>
      </w:pPr>
      <w:r>
        <w:t>Issues / Concerns</w:t>
      </w:r>
    </w:p>
    <w:p w14:paraId="5E35E320" w14:textId="582C22F8" w:rsidR="009F2C67" w:rsidRDefault="009F2C67" w:rsidP="009F2C67">
      <w:pPr>
        <w:pStyle w:val="ListParagraph"/>
        <w:numPr>
          <w:ilvl w:val="1"/>
          <w:numId w:val="1"/>
        </w:numPr>
      </w:pPr>
      <w:r>
        <w:t>Updates?</w:t>
      </w:r>
    </w:p>
    <w:p w14:paraId="304665E1" w14:textId="1969313D" w:rsidR="00FA2BD4" w:rsidRDefault="00FA2BD4" w:rsidP="00FA2BD4"/>
    <w:p w14:paraId="29FBCD9E" w14:textId="47B87FA9" w:rsidR="00FA2BD4" w:rsidRDefault="00FA2BD4" w:rsidP="00FA2BD4">
      <w:r>
        <w:t>Will cancel October meeting and come back in November with plan for potentially removing the VI-SPDAT.</w:t>
      </w:r>
    </w:p>
    <w:p w14:paraId="2E6D0FA4" w14:textId="71899F7D" w:rsidR="00FA2BD4" w:rsidRDefault="00FA2BD4" w:rsidP="00FA2BD4">
      <w:r>
        <w:t xml:space="preserve">Shannon would like to update the NWCOC Triage Form.  Think about looking this over in November.  If people could take a look beforehand. </w:t>
      </w:r>
    </w:p>
    <w:sectPr w:rsidR="00FA2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5417"/>
    <w:multiLevelType w:val="hybridMultilevel"/>
    <w:tmpl w:val="87901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74363D"/>
    <w:multiLevelType w:val="hybridMultilevel"/>
    <w:tmpl w:val="6EBE0B06"/>
    <w:lvl w:ilvl="0" w:tplc="3BBAA1B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A07346"/>
    <w:multiLevelType w:val="hybridMultilevel"/>
    <w:tmpl w:val="C8F4E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50D71"/>
    <w:multiLevelType w:val="hybridMultilevel"/>
    <w:tmpl w:val="92125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7C"/>
    <w:rsid w:val="001E5B0A"/>
    <w:rsid w:val="002118B2"/>
    <w:rsid w:val="0027562D"/>
    <w:rsid w:val="002B448E"/>
    <w:rsid w:val="0039157C"/>
    <w:rsid w:val="004955D2"/>
    <w:rsid w:val="0072430A"/>
    <w:rsid w:val="007B0975"/>
    <w:rsid w:val="00802A73"/>
    <w:rsid w:val="009F2C67"/>
    <w:rsid w:val="00A1040B"/>
    <w:rsid w:val="00A13828"/>
    <w:rsid w:val="00A87F2D"/>
    <w:rsid w:val="00B37956"/>
    <w:rsid w:val="00B92EF1"/>
    <w:rsid w:val="00BE2421"/>
    <w:rsid w:val="00C026A3"/>
    <w:rsid w:val="00C2392B"/>
    <w:rsid w:val="00C329F5"/>
    <w:rsid w:val="00D85E39"/>
    <w:rsid w:val="00E820D9"/>
    <w:rsid w:val="00E963FC"/>
    <w:rsid w:val="00F35174"/>
    <w:rsid w:val="00F73192"/>
    <w:rsid w:val="00FA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BAC5"/>
  <w15:chartTrackingRefBased/>
  <w15:docId w15:val="{F4472E5C-9FB9-4D6F-8CE6-4C438EC8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57C"/>
    <w:pPr>
      <w:ind w:left="720"/>
      <w:contextualSpacing/>
    </w:pPr>
  </w:style>
  <w:style w:type="character" w:styleId="Hyperlink">
    <w:name w:val="Hyperlink"/>
    <w:basedOn w:val="DefaultParagraphFont"/>
    <w:uiPriority w:val="99"/>
    <w:semiHidden/>
    <w:unhideWhenUsed/>
    <w:rsid w:val="00C2392B"/>
    <w:rPr>
      <w:color w:val="0563C1" w:themeColor="hyperlink"/>
      <w:u w:val="single"/>
    </w:rPr>
  </w:style>
  <w:style w:type="paragraph" w:styleId="NormalWeb">
    <w:name w:val="Normal (Web)"/>
    <w:basedOn w:val="Normal"/>
    <w:uiPriority w:val="99"/>
    <w:semiHidden/>
    <w:unhideWhenUsed/>
    <w:rsid w:val="00C2392B"/>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C2392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C2392B"/>
  </w:style>
  <w:style w:type="character" w:styleId="Strong">
    <w:name w:val="Strong"/>
    <w:basedOn w:val="DefaultParagraphFont"/>
    <w:uiPriority w:val="22"/>
    <w:qFormat/>
    <w:rsid w:val="00C23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100997">
      <w:bodyDiv w:val="1"/>
      <w:marLeft w:val="0"/>
      <w:marRight w:val="0"/>
      <w:marTop w:val="0"/>
      <w:marBottom w:val="0"/>
      <w:divBdr>
        <w:top w:val="none" w:sz="0" w:space="0" w:color="auto"/>
        <w:left w:val="none" w:sz="0" w:space="0" w:color="auto"/>
        <w:bottom w:val="none" w:sz="0" w:space="0" w:color="auto"/>
        <w:right w:val="none" w:sz="0" w:space="0" w:color="auto"/>
      </w:divBdr>
    </w:div>
    <w:div w:id="20473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3</cp:revision>
  <cp:lastPrinted>2020-06-15T19:16:00Z</cp:lastPrinted>
  <dcterms:created xsi:type="dcterms:W3CDTF">2020-09-17T20:02:00Z</dcterms:created>
  <dcterms:modified xsi:type="dcterms:W3CDTF">2020-09-17T20:07:00Z</dcterms:modified>
</cp:coreProperties>
</file>